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56" w:type="pct"/>
        <w:tblInd w:w="-225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10"/>
        <w:gridCol w:w="1695"/>
        <w:gridCol w:w="2086"/>
        <w:gridCol w:w="270"/>
        <w:gridCol w:w="811"/>
        <w:gridCol w:w="1966"/>
        <w:gridCol w:w="2020"/>
      </w:tblGrid>
      <w:tr w:rsidR="0017421A" w:rsidRPr="0017421A" w14:paraId="713545A4" w14:textId="77777777" w:rsidTr="00D46CB0">
        <w:trPr>
          <w:trHeight w:val="270"/>
        </w:trPr>
        <w:tc>
          <w:tcPr>
            <w:tcW w:w="1296" w:type="pct"/>
            <w:gridSpan w:val="2"/>
          </w:tcPr>
          <w:p w14:paraId="129EA95E" w14:textId="5BA4E016" w:rsidR="007F7ADC" w:rsidRPr="0017421A" w:rsidRDefault="007F7ADC" w:rsidP="00677344">
            <w:pPr>
              <w:pStyle w:val="Address"/>
              <w:rPr>
                <w:rFonts w:ascii="Open Sans" w:hAnsi="Open Sans" w:cs="Open Sans"/>
                <w:caps/>
                <w:color w:val="4C6A80"/>
                <w:spacing w:val="26"/>
                <w:sz w:val="16"/>
              </w:rPr>
            </w:pPr>
            <w:r w:rsidRPr="0017421A">
              <w:rPr>
                <w:rFonts w:ascii="Open Sans" w:hAnsi="Open Sans" w:cs="Open Sans"/>
                <w:caps/>
                <w:color w:val="4C6A80"/>
                <w:spacing w:val="26"/>
                <w:sz w:val="12"/>
                <w:szCs w:val="12"/>
              </w:rPr>
              <w:t xml:space="preserve"> www.</w:t>
            </w:r>
            <w:r w:rsidRPr="0017421A">
              <w:rPr>
                <w:rFonts w:ascii="Open Sans" w:hAnsi="Open Sans" w:cs="Open Sans"/>
                <w:b/>
                <w:bCs/>
                <w:caps/>
                <w:color w:val="4C6A80"/>
                <w:spacing w:val="26"/>
                <w:sz w:val="16"/>
              </w:rPr>
              <w:t>MKBenson</w:t>
            </w:r>
            <w:r w:rsidRPr="0017421A">
              <w:rPr>
                <w:rFonts w:ascii="Open Sans" w:hAnsi="Open Sans" w:cs="Open Sans"/>
                <w:caps/>
                <w:color w:val="4C6A80"/>
                <w:spacing w:val="26"/>
                <w:sz w:val="12"/>
                <w:szCs w:val="12"/>
              </w:rPr>
              <w:t xml:space="preserve">.com </w:t>
            </w:r>
          </w:p>
        </w:tc>
        <w:tc>
          <w:tcPr>
            <w:tcW w:w="2658" w:type="pct"/>
            <w:gridSpan w:val="4"/>
          </w:tcPr>
          <w:p w14:paraId="6BD448B2" w14:textId="1547A59C" w:rsidR="007F7ADC" w:rsidRPr="0017421A" w:rsidRDefault="007F7ADC" w:rsidP="004A0E95">
            <w:pPr>
              <w:pStyle w:val="Address"/>
              <w:jc w:val="center"/>
              <w:rPr>
                <w:rFonts w:ascii="Open Sans" w:hAnsi="Open Sans" w:cs="Open Sans"/>
                <w:caps/>
                <w:color w:val="4C6A80"/>
                <w:spacing w:val="26"/>
                <w:sz w:val="16"/>
              </w:rPr>
            </w:pPr>
            <w:r w:rsidRPr="0017421A">
              <w:rPr>
                <w:rFonts w:ascii="Open Sans" w:hAnsi="Open Sans" w:cs="Open Sans"/>
                <w:b/>
                <w:bCs/>
                <w:caps/>
                <w:color w:val="4C6A80"/>
                <w:spacing w:val="26"/>
                <w:sz w:val="16"/>
              </w:rPr>
              <w:t>melissa</w:t>
            </w:r>
            <w:r w:rsidRPr="0017421A">
              <w:rPr>
                <w:rFonts w:ascii="Open Sans" w:hAnsi="Open Sans" w:cs="Open Sans"/>
                <w:caps/>
                <w:color w:val="4C6A80"/>
                <w:spacing w:val="26"/>
                <w:sz w:val="16"/>
              </w:rPr>
              <w:t>@mkbenson.com</w:t>
            </w:r>
          </w:p>
        </w:tc>
        <w:tc>
          <w:tcPr>
            <w:tcW w:w="1045" w:type="pct"/>
          </w:tcPr>
          <w:p w14:paraId="5BAC047E" w14:textId="1101F3E1" w:rsidR="007F7ADC" w:rsidRPr="0017421A" w:rsidRDefault="007F7ADC" w:rsidP="004A0E95">
            <w:pPr>
              <w:pStyle w:val="Address"/>
              <w:jc w:val="right"/>
              <w:rPr>
                <w:rFonts w:ascii="Open Sans" w:hAnsi="Open Sans" w:cs="Open Sans"/>
                <w:caps/>
                <w:color w:val="4C6A80"/>
                <w:spacing w:val="26"/>
                <w:sz w:val="16"/>
              </w:rPr>
            </w:pPr>
            <w:r w:rsidRPr="0017421A">
              <w:rPr>
                <w:rFonts w:ascii="Open Sans" w:hAnsi="Open Sans" w:cs="Open Sans"/>
                <w:caps/>
                <w:color w:val="4C6A80"/>
                <w:spacing w:val="26"/>
                <w:sz w:val="16"/>
              </w:rPr>
              <w:t xml:space="preserve">985-707-3899  </w:t>
            </w:r>
          </w:p>
        </w:tc>
      </w:tr>
      <w:tr w:rsidR="00400123" w:rsidRPr="004A0E95" w14:paraId="38BE7400" w14:textId="77777777" w:rsidTr="00D46CB0">
        <w:trPr>
          <w:trHeight w:val="1260"/>
        </w:trPr>
        <w:tc>
          <w:tcPr>
            <w:tcW w:w="5000" w:type="pct"/>
            <w:gridSpan w:val="7"/>
          </w:tcPr>
          <w:p w14:paraId="23BD85B0" w14:textId="08CCA23F" w:rsidR="007F7ADC" w:rsidRPr="007F7ADC" w:rsidRDefault="007F7ADC" w:rsidP="00054A4A">
            <w:pPr>
              <w:pStyle w:val="Title"/>
              <w:rPr>
                <w:rFonts w:ascii="Open Sans" w:hAnsi="Open Sans" w:cs="Open Sans"/>
                <w:szCs w:val="96"/>
              </w:rPr>
            </w:pPr>
            <w:r w:rsidRPr="007F7ADC">
              <w:rPr>
                <w:rFonts w:ascii="Open Sans" w:hAnsi="Open Sans" w:cs="Open Sans"/>
                <w:szCs w:val="96"/>
              </w:rPr>
              <w:t>Melissa Kay Benson</w:t>
            </w:r>
          </w:p>
        </w:tc>
      </w:tr>
      <w:tr w:rsidR="00400123" w:rsidRPr="004A0E95" w14:paraId="590E55F9" w14:textId="77777777" w:rsidTr="008A00A2">
        <w:trPr>
          <w:trHeight w:val="386"/>
        </w:trPr>
        <w:tc>
          <w:tcPr>
            <w:tcW w:w="2376" w:type="pct"/>
            <w:gridSpan w:val="3"/>
            <w:tcBorders>
              <w:bottom w:val="single" w:sz="18" w:space="0" w:color="4C6A80"/>
            </w:tcBorders>
            <w:vAlign w:val="center"/>
          </w:tcPr>
          <w:p w14:paraId="15E7683E" w14:textId="6980A9D4" w:rsidR="007F7ADC" w:rsidRPr="00054A4A" w:rsidRDefault="007F7ADC" w:rsidP="007F7ADC">
            <w:pPr>
              <w:pStyle w:val="Heading1"/>
              <w:spacing w:after="0" w:line="240" w:lineRule="auto"/>
              <w:rPr>
                <w:rFonts w:ascii="Open Sans" w:hAnsi="Open Sans" w:cs="Open Sans"/>
                <w:spacing w:val="16"/>
                <w:sz w:val="28"/>
                <w:szCs w:val="28"/>
              </w:rPr>
            </w:pPr>
            <w:r w:rsidRPr="00054A4A">
              <w:rPr>
                <w:rFonts w:ascii="Open Sans" w:hAnsi="Open Sans" w:cs="Open Sans"/>
                <w:spacing w:val="16"/>
                <w:sz w:val="28"/>
                <w:szCs w:val="28"/>
              </w:rPr>
              <w:t xml:space="preserve">FICTION </w:t>
            </w:r>
          </w:p>
        </w:tc>
        <w:tc>
          <w:tcPr>
            <w:tcW w:w="140" w:type="pct"/>
          </w:tcPr>
          <w:p w14:paraId="0000D5A5" w14:textId="77777777" w:rsidR="007F7ADC" w:rsidRPr="007F7ADC" w:rsidRDefault="007F7ADC" w:rsidP="00400123">
            <w:pPr>
              <w:pStyle w:val="Heading1"/>
              <w:spacing w:line="240" w:lineRule="auto"/>
              <w:ind w:right="-367"/>
              <w:rPr>
                <w:rFonts w:ascii="Open Sans" w:hAnsi="Open Sans" w:cs="Open Sans"/>
                <w:spacing w:val="16"/>
                <w:sz w:val="28"/>
                <w:szCs w:val="28"/>
              </w:rPr>
            </w:pPr>
          </w:p>
        </w:tc>
        <w:tc>
          <w:tcPr>
            <w:tcW w:w="2484" w:type="pct"/>
            <w:gridSpan w:val="3"/>
            <w:tcBorders>
              <w:bottom w:val="single" w:sz="18" w:space="0" w:color="4C6A80"/>
            </w:tcBorders>
            <w:vAlign w:val="center"/>
          </w:tcPr>
          <w:p w14:paraId="6996CB9E" w14:textId="14DD11CE" w:rsidR="007F7ADC" w:rsidRDefault="007F7ADC" w:rsidP="007F7ADC">
            <w:pPr>
              <w:pStyle w:val="Heading1"/>
              <w:spacing w:after="0" w:line="240" w:lineRule="auto"/>
              <w:rPr>
                <w:rFonts w:ascii="Open Sans" w:hAnsi="Open Sans" w:cs="Open Sans"/>
                <w:spacing w:val="16"/>
              </w:rPr>
            </w:pPr>
            <w:r w:rsidRPr="007F7ADC">
              <w:rPr>
                <w:rFonts w:ascii="Open Sans" w:hAnsi="Open Sans" w:cs="Open Sans"/>
                <w:spacing w:val="16"/>
                <w:sz w:val="28"/>
                <w:szCs w:val="28"/>
              </w:rPr>
              <w:t>NONFICTION</w:t>
            </w:r>
            <w:r>
              <w:rPr>
                <w:rFonts w:ascii="Open Sans" w:hAnsi="Open Sans" w:cs="Open Sans"/>
                <w:spacing w:val="16"/>
              </w:rPr>
              <w:t xml:space="preserve"> </w:t>
            </w:r>
            <w:r w:rsidRPr="004A0E95">
              <w:rPr>
                <w:rFonts w:ascii="Open Sans" w:hAnsi="Open Sans" w:cs="Open Sans"/>
                <w:b w:val="0"/>
                <w:bCs/>
                <w:i/>
                <w:iCs/>
                <w:sz w:val="18"/>
                <w:szCs w:val="18"/>
              </w:rPr>
              <w:t>Memoir</w:t>
            </w:r>
          </w:p>
        </w:tc>
      </w:tr>
      <w:tr w:rsidR="00400123" w:rsidRPr="004A0E95" w14:paraId="1B057CCE" w14:textId="77777777" w:rsidTr="008A00A2">
        <w:trPr>
          <w:trHeight w:val="153"/>
        </w:trPr>
        <w:tc>
          <w:tcPr>
            <w:tcW w:w="2376" w:type="pct"/>
            <w:gridSpan w:val="3"/>
            <w:tcBorders>
              <w:top w:val="single" w:sz="18" w:space="0" w:color="4C6A80"/>
            </w:tcBorders>
          </w:tcPr>
          <w:p w14:paraId="73999AFD" w14:textId="77777777" w:rsidR="007F7ADC" w:rsidRPr="00054A4A" w:rsidRDefault="007F7ADC" w:rsidP="00054A4A">
            <w:pPr>
              <w:spacing w:after="80" w:line="20" w:lineRule="exact"/>
              <w:rPr>
                <w:rFonts w:ascii="Open Sans" w:hAnsi="Open Sans" w:cs="Open Sans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0" w:type="pct"/>
          </w:tcPr>
          <w:p w14:paraId="0E50161C" w14:textId="77777777" w:rsidR="007F7ADC" w:rsidRPr="00054A4A" w:rsidRDefault="007F7ADC" w:rsidP="00054A4A">
            <w:pPr>
              <w:spacing w:line="20" w:lineRule="exact"/>
              <w:rPr>
                <w:rFonts w:ascii="Open Sans" w:hAnsi="Open Sans" w:cs="Open Sans"/>
                <w:b/>
                <w:bCs/>
                <w:sz w:val="10"/>
                <w:szCs w:val="10"/>
              </w:rPr>
            </w:pPr>
          </w:p>
        </w:tc>
        <w:tc>
          <w:tcPr>
            <w:tcW w:w="2484" w:type="pct"/>
            <w:gridSpan w:val="3"/>
            <w:tcBorders>
              <w:top w:val="single" w:sz="18" w:space="0" w:color="4C6A80"/>
            </w:tcBorders>
            <w:vAlign w:val="center"/>
          </w:tcPr>
          <w:p w14:paraId="66DBD84A" w14:textId="3B10CB32" w:rsidR="007F7ADC" w:rsidRPr="00054A4A" w:rsidRDefault="007F7ADC" w:rsidP="00054A4A">
            <w:pPr>
              <w:spacing w:line="20" w:lineRule="exact"/>
              <w:rPr>
                <w:rFonts w:ascii="Open Sans" w:hAnsi="Open Sans" w:cs="Open Sans"/>
                <w:b/>
                <w:bCs/>
                <w:sz w:val="10"/>
                <w:szCs w:val="10"/>
              </w:rPr>
            </w:pPr>
          </w:p>
        </w:tc>
      </w:tr>
      <w:tr w:rsidR="00400123" w:rsidRPr="004A0E95" w14:paraId="5B49531E" w14:textId="77777777" w:rsidTr="00400123">
        <w:tc>
          <w:tcPr>
            <w:tcW w:w="2376" w:type="pct"/>
            <w:gridSpan w:val="3"/>
            <w:vMerge w:val="restart"/>
          </w:tcPr>
          <w:p w14:paraId="735ADFD4" w14:textId="6DDBFE17" w:rsidR="00D46CB0" w:rsidRPr="00D46CB0" w:rsidRDefault="00D46CB0" w:rsidP="00054A4A">
            <w:pPr>
              <w:spacing w:after="80" w:line="240" w:lineRule="exact"/>
              <w:rPr>
                <w:rFonts w:ascii="Open Sans" w:hAnsi="Open Sans" w:cs="Open Sans"/>
                <w:color w:val="595959" w:themeColor="text1" w:themeTint="A6"/>
              </w:rPr>
            </w:pPr>
            <w:r>
              <w:rPr>
                <w:rFonts w:ascii="Open Sans" w:hAnsi="Open Sans" w:cs="Open Sans"/>
                <w:b/>
                <w:bCs/>
                <w:color w:val="595959" w:themeColor="text1" w:themeTint="A6"/>
              </w:rPr>
              <w:t xml:space="preserve">Ashes on the </w:t>
            </w:r>
            <w:proofErr w:type="spellStart"/>
            <w:r>
              <w:rPr>
                <w:rFonts w:ascii="Open Sans" w:hAnsi="Open Sans" w:cs="Open Sans"/>
                <w:b/>
                <w:bCs/>
                <w:color w:val="595959" w:themeColor="text1" w:themeTint="A6"/>
              </w:rPr>
              <w:t>Earth</w:t>
            </w:r>
            <w:r w:rsidRPr="004C6633">
              <w:rPr>
                <w:rFonts w:ascii="Open Sans" w:hAnsi="Open Sans" w:cs="Open Sans"/>
                <w:b/>
                <w:bCs/>
                <w:color w:val="595959" w:themeColor="text1" w:themeTint="A6"/>
              </w:rPr>
              <w:t xml:space="preserve"> </w:t>
            </w:r>
            <w:proofErr w:type="spellEnd"/>
            <w:r w:rsidRPr="004C6633">
              <w:rPr>
                <w:rFonts w:ascii="Open Sans" w:hAnsi="Open Sans" w:cs="Open Sans"/>
                <w:color w:val="595959" w:themeColor="text1" w:themeTint="A6"/>
              </w:rPr>
              <w:t xml:space="preserve">by </w:t>
            </w:r>
            <w:r>
              <w:rPr>
                <w:rFonts w:ascii="Open Sans" w:hAnsi="Open Sans" w:cs="Open Sans"/>
                <w:color w:val="595959" w:themeColor="text1" w:themeTint="A6"/>
              </w:rPr>
              <w:t>Sarah Ashwood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br/>
            </w:r>
            <w:proofErr w:type="spellStart"/>
            <w:r>
              <w:rPr>
                <w:rFonts w:ascii="Open Sans" w:hAnsi="Open Sans" w:cs="Open Sans"/>
                <w:i/>
                <w:iCs/>
                <w:color w:val="595959" w:themeColor="text1" w:themeTint="A6"/>
                <w:sz w:val="16"/>
              </w:rPr>
              <w:t>ACX</w:t>
            </w:r>
            <w:r>
              <w:rPr>
                <w:rFonts w:ascii="Open Sans" w:hAnsi="Open Sans" w:cs="Open Sans"/>
                <w:i/>
                <w:iCs/>
                <w:color w:val="595959" w:themeColor="text1" w:themeTint="A6"/>
                <w:sz w:val="16"/>
              </w:rPr>
              <w:t xml:space="preserve"> — In </w:t>
            </w:r>
            <w:proofErr w:type="spellEnd"/>
            <w:r>
              <w:rPr>
                <w:rFonts w:ascii="Open Sans" w:hAnsi="Open Sans" w:cs="Open Sans"/>
                <w:i/>
                <w:iCs/>
                <w:color w:val="595959" w:themeColor="text1" w:themeTint="A6"/>
                <w:sz w:val="16"/>
              </w:rPr>
              <w:t>Production</w:t>
            </w:r>
          </w:p>
          <w:p w14:paraId="086B165F" w14:textId="632B184C" w:rsidR="00D46CB0" w:rsidRPr="00D46CB0" w:rsidRDefault="00D46CB0" w:rsidP="00054A4A">
            <w:pPr>
              <w:spacing w:after="80" w:line="240" w:lineRule="exact"/>
              <w:rPr>
                <w:rFonts w:ascii="Open Sans" w:hAnsi="Open Sans" w:cs="Open Sans"/>
                <w:color w:val="595959" w:themeColor="text1" w:themeTint="A6"/>
              </w:rPr>
            </w:pPr>
            <w:r>
              <w:rPr>
                <w:rFonts w:ascii="Open Sans" w:hAnsi="Open Sans" w:cs="Open Sans"/>
                <w:b/>
                <w:bCs/>
                <w:color w:val="595959" w:themeColor="text1" w:themeTint="A6"/>
              </w:rPr>
              <w:t>Total Silence</w:t>
            </w:r>
            <w:r w:rsidRPr="004C6633">
              <w:rPr>
                <w:rFonts w:ascii="Open Sans" w:hAnsi="Open Sans" w:cs="Open Sans"/>
                <w:b/>
                <w:bCs/>
                <w:color w:val="595959" w:themeColor="text1" w:themeTint="A6"/>
              </w:rPr>
              <w:t xml:space="preserve"> 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t xml:space="preserve">by </w:t>
            </w:r>
            <w:r>
              <w:rPr>
                <w:rFonts w:ascii="Open Sans" w:hAnsi="Open Sans" w:cs="Open Sans"/>
                <w:color w:val="595959" w:themeColor="text1" w:themeTint="A6"/>
              </w:rPr>
              <w:t>T.J. MacGregor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br/>
            </w:r>
            <w:proofErr w:type="spellStart"/>
            <w:r w:rsidRPr="004C6633">
              <w:rPr>
                <w:rFonts w:ascii="Open Sans" w:hAnsi="Open Sans" w:cs="Open Sans"/>
                <w:i/>
                <w:iCs/>
                <w:color w:val="595959" w:themeColor="text1" w:themeTint="A6"/>
                <w:sz w:val="16"/>
              </w:rPr>
              <w:t>CrossRoad</w:t>
            </w:r>
            <w:proofErr w:type="spellEnd"/>
            <w:r w:rsidRPr="004C6633">
              <w:rPr>
                <w:rFonts w:ascii="Open Sans" w:hAnsi="Open Sans" w:cs="Open Sans"/>
                <w:i/>
                <w:iCs/>
                <w:color w:val="595959" w:themeColor="text1" w:themeTint="A6"/>
                <w:sz w:val="16"/>
              </w:rPr>
              <w:t xml:space="preserve"> Press</w:t>
            </w:r>
          </w:p>
          <w:p w14:paraId="5700F4F8" w14:textId="60E33B69" w:rsidR="007F7ADC" w:rsidRPr="004C6633" w:rsidRDefault="007F7ADC" w:rsidP="00054A4A">
            <w:pPr>
              <w:spacing w:after="80" w:line="240" w:lineRule="exact"/>
              <w:rPr>
                <w:rFonts w:ascii="Open Sans" w:hAnsi="Open Sans" w:cs="Open Sans"/>
                <w:color w:val="595959" w:themeColor="text1" w:themeTint="A6"/>
              </w:rPr>
            </w:pPr>
            <w:r w:rsidRPr="004C6633">
              <w:rPr>
                <w:rFonts w:ascii="Open Sans" w:hAnsi="Open Sans" w:cs="Open Sans"/>
                <w:b/>
                <w:bCs/>
                <w:color w:val="595959" w:themeColor="text1" w:themeTint="A6"/>
              </w:rPr>
              <w:t xml:space="preserve">Honeysuckle Moon 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t>by Nancy Bacon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br/>
            </w:r>
            <w:proofErr w:type="spellStart"/>
            <w:r w:rsidRPr="004C6633">
              <w:rPr>
                <w:rFonts w:ascii="Open Sans" w:hAnsi="Open Sans" w:cs="Open Sans"/>
                <w:i/>
                <w:iCs/>
                <w:color w:val="595959" w:themeColor="text1" w:themeTint="A6"/>
                <w:sz w:val="16"/>
              </w:rPr>
              <w:t>CrossRoad</w:t>
            </w:r>
            <w:proofErr w:type="spellEnd"/>
            <w:r w:rsidRPr="004C6633">
              <w:rPr>
                <w:rFonts w:ascii="Open Sans" w:hAnsi="Open Sans" w:cs="Open Sans"/>
                <w:i/>
                <w:iCs/>
                <w:color w:val="595959" w:themeColor="text1" w:themeTint="A6"/>
                <w:sz w:val="16"/>
              </w:rPr>
              <w:t xml:space="preserve"> Press</w:t>
            </w:r>
          </w:p>
          <w:p w14:paraId="5AC2B0B3" w14:textId="173EFB9E" w:rsidR="007F7ADC" w:rsidRPr="004C6633" w:rsidRDefault="007F7ADC" w:rsidP="00054A4A">
            <w:pPr>
              <w:spacing w:after="80" w:line="240" w:lineRule="exact"/>
              <w:rPr>
                <w:rFonts w:ascii="Open Sans" w:hAnsi="Open Sans" w:cs="Open Sans"/>
                <w:color w:val="595959" w:themeColor="text1" w:themeTint="A6"/>
              </w:rPr>
            </w:pPr>
            <w:r w:rsidRPr="004C6633">
              <w:rPr>
                <w:rFonts w:ascii="Open Sans" w:hAnsi="Open Sans" w:cs="Open Sans"/>
                <w:b/>
                <w:bCs/>
                <w:color w:val="595959" w:themeColor="text1" w:themeTint="A6"/>
              </w:rPr>
              <w:t xml:space="preserve">The Seventh Sense 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t>by T.J. MacGregor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br/>
            </w:r>
            <w:proofErr w:type="spellStart"/>
            <w:r w:rsidRPr="004C6633">
              <w:rPr>
                <w:rFonts w:ascii="Open Sans" w:hAnsi="Open Sans" w:cs="Open Sans"/>
                <w:i/>
                <w:iCs/>
                <w:color w:val="595959" w:themeColor="text1" w:themeTint="A6"/>
                <w:sz w:val="16"/>
              </w:rPr>
              <w:t>CrossRoad</w:t>
            </w:r>
            <w:proofErr w:type="spellEnd"/>
            <w:r w:rsidRPr="004C6633">
              <w:rPr>
                <w:rFonts w:ascii="Open Sans" w:hAnsi="Open Sans" w:cs="Open Sans"/>
                <w:i/>
                <w:iCs/>
                <w:color w:val="595959" w:themeColor="text1" w:themeTint="A6"/>
                <w:sz w:val="16"/>
              </w:rPr>
              <w:t xml:space="preserve"> Press</w:t>
            </w:r>
          </w:p>
          <w:p w14:paraId="7A019E5D" w14:textId="4DD65E52" w:rsidR="007F7ADC" w:rsidRPr="004C6633" w:rsidRDefault="007F7ADC" w:rsidP="00054A4A">
            <w:pPr>
              <w:spacing w:after="80" w:line="240" w:lineRule="exact"/>
              <w:rPr>
                <w:rFonts w:ascii="Open Sans" w:hAnsi="Open Sans" w:cs="Open Sans"/>
                <w:b/>
                <w:bCs/>
                <w:color w:val="595959" w:themeColor="text1" w:themeTint="A6"/>
              </w:rPr>
            </w:pPr>
            <w:r w:rsidRPr="004C6633">
              <w:rPr>
                <w:rFonts w:ascii="Open Sans" w:hAnsi="Open Sans" w:cs="Open Sans"/>
                <w:b/>
                <w:bCs/>
                <w:color w:val="595959" w:themeColor="text1" w:themeTint="A6"/>
              </w:rPr>
              <w:t xml:space="preserve">The Satan Manifesto 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t xml:space="preserve">by Tim </w:t>
            </w:r>
            <w:proofErr w:type="spellStart"/>
            <w:r w:rsidRPr="004C6633">
              <w:rPr>
                <w:rFonts w:ascii="Open Sans" w:hAnsi="Open Sans" w:cs="Open Sans"/>
                <w:color w:val="595959" w:themeColor="text1" w:themeTint="A6"/>
              </w:rPr>
              <w:t>Naville</w:t>
            </w:r>
            <w:proofErr w:type="spellEnd"/>
            <w:r w:rsidRPr="004C6633">
              <w:rPr>
                <w:rFonts w:ascii="Open Sans" w:hAnsi="Open Sans" w:cs="Open Sans"/>
                <w:color w:val="595959" w:themeColor="text1" w:themeTint="A6"/>
              </w:rPr>
              <w:br/>
            </w:r>
            <w:r w:rsidRPr="004C6633">
              <w:rPr>
                <w:rFonts w:ascii="Open Sans" w:hAnsi="Open Sans" w:cs="Open Sans"/>
                <w:i/>
                <w:iCs/>
                <w:color w:val="595959" w:themeColor="text1" w:themeTint="A6"/>
                <w:sz w:val="16"/>
              </w:rPr>
              <w:t>ACX</w:t>
            </w:r>
          </w:p>
          <w:p w14:paraId="2B253FBC" w14:textId="154B935C" w:rsidR="007F7ADC" w:rsidRPr="004C6633" w:rsidRDefault="007F7ADC" w:rsidP="00054A4A">
            <w:pPr>
              <w:spacing w:after="80" w:line="240" w:lineRule="exact"/>
              <w:rPr>
                <w:rFonts w:ascii="Open Sans" w:hAnsi="Open Sans" w:cs="Open Sans"/>
                <w:color w:val="595959" w:themeColor="text1" w:themeTint="A6"/>
              </w:rPr>
            </w:pPr>
            <w:r w:rsidRPr="004C6633">
              <w:rPr>
                <w:rFonts w:ascii="Open Sans" w:hAnsi="Open Sans" w:cs="Open Sans"/>
                <w:b/>
                <w:bCs/>
                <w:color w:val="595959" w:themeColor="text1" w:themeTint="A6"/>
              </w:rPr>
              <w:t xml:space="preserve">Passing the Torch 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t>by Winter Travers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br/>
            </w:r>
            <w:r w:rsidRPr="004C6633">
              <w:rPr>
                <w:rFonts w:ascii="Open Sans" w:hAnsi="Open Sans" w:cs="Open Sans"/>
                <w:i/>
                <w:iCs/>
                <w:color w:val="595959" w:themeColor="text1" w:themeTint="A6"/>
                <w:sz w:val="16"/>
              </w:rPr>
              <w:t>ACX</w:t>
            </w:r>
          </w:p>
          <w:p w14:paraId="4F0AE324" w14:textId="16275CCB" w:rsidR="007F7ADC" w:rsidRPr="004C6633" w:rsidRDefault="007F7ADC" w:rsidP="00054A4A">
            <w:pPr>
              <w:spacing w:after="80" w:line="240" w:lineRule="exact"/>
              <w:rPr>
                <w:rFonts w:ascii="Open Sans" w:hAnsi="Open Sans" w:cs="Open Sans"/>
                <w:b/>
                <w:bCs/>
                <w:color w:val="595959" w:themeColor="text1" w:themeTint="A6"/>
              </w:rPr>
            </w:pPr>
            <w:r w:rsidRPr="004C6633">
              <w:rPr>
                <w:rFonts w:ascii="Open Sans" w:hAnsi="Open Sans" w:cs="Open Sans"/>
                <w:b/>
                <w:bCs/>
                <w:color w:val="595959" w:themeColor="text1" w:themeTint="A6"/>
              </w:rPr>
              <w:t xml:space="preserve">Spouse Trap 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t>by Cynthia Hamilton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br/>
            </w:r>
            <w:r w:rsidRPr="004C6633">
              <w:rPr>
                <w:rFonts w:ascii="Open Sans" w:hAnsi="Open Sans" w:cs="Open Sans"/>
                <w:i/>
                <w:iCs/>
                <w:color w:val="595959" w:themeColor="text1" w:themeTint="A6"/>
                <w:sz w:val="16"/>
              </w:rPr>
              <w:t>Severn River Publishing</w:t>
            </w:r>
          </w:p>
          <w:p w14:paraId="6FB8BFBB" w14:textId="17DCF881" w:rsidR="007F7ADC" w:rsidRPr="004C6633" w:rsidRDefault="007F7ADC" w:rsidP="00054A4A">
            <w:pPr>
              <w:spacing w:after="80" w:line="240" w:lineRule="exact"/>
              <w:rPr>
                <w:rFonts w:ascii="Open Sans" w:hAnsi="Open Sans" w:cs="Open Sans"/>
                <w:color w:val="595959" w:themeColor="text1" w:themeTint="A6"/>
              </w:rPr>
            </w:pPr>
            <w:r w:rsidRPr="004C6633">
              <w:rPr>
                <w:rFonts w:ascii="Open Sans" w:hAnsi="Open Sans" w:cs="Open Sans"/>
                <w:b/>
                <w:bCs/>
                <w:color w:val="595959" w:themeColor="text1" w:themeTint="A6"/>
              </w:rPr>
              <w:t xml:space="preserve">Virtually Harmless 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t>by P.D. Workman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br/>
            </w:r>
            <w:r w:rsidRPr="004C6633">
              <w:rPr>
                <w:rFonts w:ascii="Open Sans" w:hAnsi="Open Sans" w:cs="Open Sans"/>
                <w:i/>
                <w:iCs/>
                <w:color w:val="595959" w:themeColor="text1" w:themeTint="A6"/>
                <w:sz w:val="16"/>
              </w:rPr>
              <w:t>ACX</w:t>
            </w:r>
          </w:p>
          <w:p w14:paraId="1DA0591B" w14:textId="6B6D1886" w:rsidR="007F7ADC" w:rsidRPr="004C6633" w:rsidRDefault="007F7ADC" w:rsidP="00054A4A">
            <w:pPr>
              <w:spacing w:after="80" w:line="240" w:lineRule="exact"/>
              <w:rPr>
                <w:rFonts w:ascii="Open Sans" w:hAnsi="Open Sans" w:cs="Open Sans"/>
                <w:b/>
                <w:bCs/>
                <w:color w:val="595959" w:themeColor="text1" w:themeTint="A6"/>
              </w:rPr>
            </w:pPr>
            <w:r w:rsidRPr="004C6633">
              <w:rPr>
                <w:rFonts w:ascii="Open Sans" w:hAnsi="Open Sans" w:cs="Open Sans"/>
                <w:b/>
                <w:bCs/>
                <w:color w:val="595959" w:themeColor="text1" w:themeTint="A6"/>
              </w:rPr>
              <w:t xml:space="preserve">The Club 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t xml:space="preserve">by </w:t>
            </w:r>
            <w:proofErr w:type="spellStart"/>
            <w:r w:rsidRPr="004C6633">
              <w:rPr>
                <w:rFonts w:ascii="Open Sans" w:hAnsi="Open Sans" w:cs="Open Sans"/>
                <w:color w:val="595959" w:themeColor="text1" w:themeTint="A6"/>
              </w:rPr>
              <w:t>Jacquline</w:t>
            </w:r>
            <w:proofErr w:type="spellEnd"/>
            <w:r w:rsidRPr="004C6633">
              <w:rPr>
                <w:rFonts w:ascii="Open Sans" w:hAnsi="Open Sans" w:cs="Open Sans"/>
                <w:color w:val="595959" w:themeColor="text1" w:themeTint="A6"/>
              </w:rPr>
              <w:t xml:space="preserve"> Kang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br/>
            </w:r>
            <w:r w:rsidRPr="004C6633">
              <w:rPr>
                <w:rFonts w:ascii="Open Sans" w:hAnsi="Open Sans" w:cs="Open Sans"/>
                <w:i/>
                <w:iCs/>
                <w:color w:val="595959" w:themeColor="text1" w:themeTint="A6"/>
                <w:sz w:val="16"/>
              </w:rPr>
              <w:t>ACX</w:t>
            </w:r>
          </w:p>
          <w:p w14:paraId="0772E296" w14:textId="77777777" w:rsidR="007F7ADC" w:rsidRPr="004C6633" w:rsidRDefault="007F7ADC" w:rsidP="00054A4A">
            <w:pPr>
              <w:spacing w:after="80" w:line="240" w:lineRule="exact"/>
              <w:rPr>
                <w:rFonts w:ascii="Open Sans" w:hAnsi="Open Sans" w:cs="Open Sans"/>
                <w:b/>
                <w:bCs/>
                <w:color w:val="595959" w:themeColor="text1" w:themeTint="A6"/>
              </w:rPr>
            </w:pPr>
            <w:r w:rsidRPr="004C6633">
              <w:rPr>
                <w:rFonts w:ascii="Open Sans" w:hAnsi="Open Sans" w:cs="Open Sans"/>
                <w:b/>
                <w:bCs/>
                <w:color w:val="595959" w:themeColor="text1" w:themeTint="A6"/>
              </w:rPr>
              <w:t>Unwrapping Mr. Darcy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t xml:space="preserve"> by L.L. Diamond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br/>
            </w:r>
            <w:r w:rsidRPr="004C6633">
              <w:rPr>
                <w:rFonts w:ascii="Open Sans" w:hAnsi="Open Sans" w:cs="Open Sans"/>
                <w:i/>
                <w:iCs/>
                <w:color w:val="595959" w:themeColor="text1" w:themeTint="A6"/>
                <w:sz w:val="16"/>
              </w:rPr>
              <w:t>ACX</w:t>
            </w:r>
            <w:r w:rsidRPr="004C6633">
              <w:rPr>
                <w:rFonts w:ascii="Open Sans" w:hAnsi="Open Sans" w:cs="Open Sans"/>
                <w:b/>
                <w:bCs/>
                <w:color w:val="595959" w:themeColor="text1" w:themeTint="A6"/>
              </w:rPr>
              <w:t xml:space="preserve"> </w:t>
            </w:r>
          </w:p>
          <w:p w14:paraId="77A94B9F" w14:textId="5F21CB2F" w:rsidR="007F7ADC" w:rsidRPr="004C6633" w:rsidRDefault="007F7ADC" w:rsidP="00054A4A">
            <w:pPr>
              <w:spacing w:after="80" w:line="240" w:lineRule="exact"/>
              <w:rPr>
                <w:rFonts w:ascii="Open Sans" w:hAnsi="Open Sans" w:cs="Open Sans"/>
                <w:color w:val="595959" w:themeColor="text1" w:themeTint="A6"/>
              </w:rPr>
            </w:pPr>
            <w:r w:rsidRPr="004C6633">
              <w:rPr>
                <w:rFonts w:ascii="Open Sans" w:hAnsi="Open Sans" w:cs="Open Sans"/>
                <w:b/>
                <w:bCs/>
                <w:color w:val="595959" w:themeColor="text1" w:themeTint="A6"/>
              </w:rPr>
              <w:t>Bourbon Street Nights, Volume One of Crescent City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t xml:space="preserve"> by Jack Caldwell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br/>
            </w:r>
            <w:r w:rsidRPr="004C6633">
              <w:rPr>
                <w:rFonts w:ascii="Open Sans" w:hAnsi="Open Sans" w:cs="Open Sans"/>
                <w:i/>
                <w:iCs/>
                <w:color w:val="595959" w:themeColor="text1" w:themeTint="A6"/>
                <w:sz w:val="16"/>
              </w:rPr>
              <w:t>ACX</w:t>
            </w:r>
          </w:p>
          <w:p w14:paraId="2A3A6559" w14:textId="73F09FDF" w:rsidR="007F7ADC" w:rsidRPr="004C6633" w:rsidRDefault="007F7ADC" w:rsidP="00054A4A">
            <w:pPr>
              <w:spacing w:after="80" w:line="240" w:lineRule="exact"/>
              <w:rPr>
                <w:rFonts w:ascii="Open Sans" w:hAnsi="Open Sans" w:cs="Open Sans"/>
                <w:color w:val="595959" w:themeColor="text1" w:themeTint="A6"/>
              </w:rPr>
            </w:pPr>
            <w:r w:rsidRPr="004C6633">
              <w:rPr>
                <w:rFonts w:ascii="Open Sans" w:hAnsi="Open Sans" w:cs="Open Sans"/>
                <w:b/>
                <w:bCs/>
                <w:color w:val="595959" w:themeColor="text1" w:themeTint="A6"/>
              </w:rPr>
              <w:t>Elysian Dreams, Volume Two of Crescent City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t xml:space="preserve"> by Jack Caldwell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br/>
            </w:r>
            <w:r w:rsidRPr="004C6633">
              <w:rPr>
                <w:rFonts w:ascii="Open Sans" w:hAnsi="Open Sans" w:cs="Open Sans"/>
                <w:i/>
                <w:iCs/>
                <w:color w:val="595959" w:themeColor="text1" w:themeTint="A6"/>
                <w:sz w:val="16"/>
              </w:rPr>
              <w:t>ACX</w:t>
            </w:r>
          </w:p>
          <w:p w14:paraId="1D055FAE" w14:textId="1E8280F4" w:rsidR="007F7ADC" w:rsidRPr="00054A4A" w:rsidRDefault="007F7ADC" w:rsidP="00054A4A">
            <w:pPr>
              <w:spacing w:after="80" w:line="240" w:lineRule="exact"/>
            </w:pPr>
            <w:r w:rsidRPr="004C6633">
              <w:rPr>
                <w:rFonts w:ascii="Open Sans" w:hAnsi="Open Sans" w:cs="Open Sans"/>
                <w:b/>
                <w:bCs/>
                <w:color w:val="595959" w:themeColor="text1" w:themeTint="A6"/>
              </w:rPr>
              <w:t>Ruin &amp; Renewal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t xml:space="preserve">, </w:t>
            </w:r>
            <w:r w:rsidRPr="004C6633">
              <w:rPr>
                <w:rFonts w:ascii="Open Sans" w:hAnsi="Open Sans" w:cs="Open Sans"/>
                <w:b/>
                <w:bCs/>
                <w:color w:val="595959" w:themeColor="text1" w:themeTint="A6"/>
              </w:rPr>
              <w:t>Volume Three of Crescent City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t xml:space="preserve"> by Jack Caldwell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br/>
            </w:r>
            <w:r w:rsidRPr="004C6633">
              <w:rPr>
                <w:rFonts w:ascii="Open Sans" w:hAnsi="Open Sans" w:cs="Open Sans"/>
                <w:i/>
                <w:iCs/>
                <w:color w:val="595959" w:themeColor="text1" w:themeTint="A6"/>
                <w:sz w:val="16"/>
              </w:rPr>
              <w:t>ACX</w:t>
            </w:r>
          </w:p>
        </w:tc>
        <w:tc>
          <w:tcPr>
            <w:tcW w:w="140" w:type="pct"/>
          </w:tcPr>
          <w:p w14:paraId="39354B2D" w14:textId="77777777" w:rsidR="007F7ADC" w:rsidRPr="00054A4A" w:rsidRDefault="007F7ADC" w:rsidP="00054A4A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84" w:type="pct"/>
            <w:gridSpan w:val="3"/>
            <w:vAlign w:val="center"/>
          </w:tcPr>
          <w:p w14:paraId="165318B7" w14:textId="316CE260" w:rsidR="007F7ADC" w:rsidRPr="004C6633" w:rsidRDefault="007F7ADC" w:rsidP="00054A4A">
            <w:pPr>
              <w:rPr>
                <w:rFonts w:ascii="Open Sans" w:hAnsi="Open Sans" w:cs="Open Sans"/>
                <w:color w:val="595959" w:themeColor="text1" w:themeTint="A6"/>
              </w:rPr>
            </w:pPr>
            <w:r w:rsidRPr="004C6633">
              <w:rPr>
                <w:rFonts w:ascii="Open Sans" w:hAnsi="Open Sans" w:cs="Open Sans"/>
                <w:b/>
                <w:bCs/>
                <w:color w:val="595959" w:themeColor="text1" w:themeTint="A6"/>
              </w:rPr>
              <w:t xml:space="preserve">It Went </w:t>
            </w:r>
            <w:proofErr w:type="gramStart"/>
            <w:r w:rsidRPr="004C6633">
              <w:rPr>
                <w:rFonts w:ascii="Open Sans" w:hAnsi="Open Sans" w:cs="Open Sans"/>
                <w:b/>
                <w:bCs/>
                <w:color w:val="595959" w:themeColor="text1" w:themeTint="A6"/>
              </w:rPr>
              <w:t>To</w:t>
            </w:r>
            <w:proofErr w:type="gramEnd"/>
            <w:r w:rsidRPr="004C6633">
              <w:rPr>
                <w:rFonts w:ascii="Open Sans" w:hAnsi="Open Sans" w:cs="Open Sans"/>
                <w:b/>
                <w:bCs/>
                <w:color w:val="595959" w:themeColor="text1" w:themeTint="A6"/>
              </w:rPr>
              <w:t xml:space="preserve"> The Dogs: How Michael Vick’s Dogfighting Compound Became a Haven for Rescue Pups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t xml:space="preserve"> by Tamira Thayne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br/>
            </w:r>
            <w:r w:rsidRPr="004C6633">
              <w:rPr>
                <w:rFonts w:ascii="Open Sans" w:hAnsi="Open Sans" w:cs="Open Sans"/>
                <w:i/>
                <w:iCs/>
                <w:color w:val="595959" w:themeColor="text1" w:themeTint="A6"/>
                <w:sz w:val="16"/>
              </w:rPr>
              <w:t>ACX</w:t>
            </w:r>
          </w:p>
          <w:p w14:paraId="72344BB5" w14:textId="22C9F326" w:rsidR="007F7ADC" w:rsidRPr="004C6633" w:rsidRDefault="007F7ADC" w:rsidP="00054A4A">
            <w:pPr>
              <w:rPr>
                <w:rFonts w:ascii="Open Sans" w:hAnsi="Open Sans" w:cs="Open Sans"/>
                <w:color w:val="595959" w:themeColor="text1" w:themeTint="A6"/>
              </w:rPr>
            </w:pPr>
            <w:r w:rsidRPr="004C6633">
              <w:rPr>
                <w:rFonts w:ascii="Open Sans" w:hAnsi="Open Sans" w:cs="Open Sans"/>
                <w:b/>
                <w:bCs/>
                <w:color w:val="595959" w:themeColor="text1" w:themeTint="A6"/>
              </w:rPr>
              <w:t>Long Way Out</w:t>
            </w:r>
            <w:r w:rsidRPr="004C6633">
              <w:rPr>
                <w:rFonts w:ascii="Open Sans" w:hAnsi="Open Sans" w:cs="Open Sans"/>
                <w:color w:val="595959" w:themeColor="text1" w:themeTint="A6"/>
              </w:rPr>
              <w:t xml:space="preserve"> by Nicole </w:t>
            </w:r>
            <w:proofErr w:type="spellStart"/>
            <w:r w:rsidRPr="004C6633">
              <w:rPr>
                <w:rFonts w:ascii="Open Sans" w:hAnsi="Open Sans" w:cs="Open Sans"/>
                <w:color w:val="595959" w:themeColor="text1" w:themeTint="A6"/>
              </w:rPr>
              <w:t>Waybright</w:t>
            </w:r>
            <w:proofErr w:type="spellEnd"/>
            <w:r w:rsidRPr="004C6633">
              <w:rPr>
                <w:rFonts w:ascii="Open Sans" w:hAnsi="Open Sans" w:cs="Open Sans"/>
                <w:color w:val="595959" w:themeColor="text1" w:themeTint="A6"/>
              </w:rPr>
              <w:br/>
            </w:r>
            <w:r w:rsidRPr="004C6633">
              <w:rPr>
                <w:rFonts w:ascii="Open Sans" w:hAnsi="Open Sans" w:cs="Open Sans"/>
                <w:i/>
                <w:iCs/>
                <w:color w:val="595959" w:themeColor="text1" w:themeTint="A6"/>
                <w:sz w:val="16"/>
              </w:rPr>
              <w:t>ACX</w:t>
            </w:r>
          </w:p>
        </w:tc>
      </w:tr>
      <w:tr w:rsidR="00400123" w:rsidRPr="004A0E95" w14:paraId="0F3B66EE" w14:textId="77777777" w:rsidTr="008A00A2">
        <w:tc>
          <w:tcPr>
            <w:tcW w:w="2376" w:type="pct"/>
            <w:gridSpan w:val="3"/>
            <w:vMerge/>
            <w:vAlign w:val="center"/>
          </w:tcPr>
          <w:p w14:paraId="231CCBDC" w14:textId="2F0BA706" w:rsidR="007F7ADC" w:rsidRPr="004A0E95" w:rsidRDefault="007F7ADC" w:rsidP="00677344">
            <w:pPr>
              <w:pStyle w:val="DateRange"/>
              <w:rPr>
                <w:rFonts w:ascii="Open Sans" w:hAnsi="Open Sans" w:cs="Open Sans"/>
                <w:spacing w:val="16"/>
              </w:rPr>
            </w:pPr>
          </w:p>
        </w:tc>
        <w:tc>
          <w:tcPr>
            <w:tcW w:w="140" w:type="pct"/>
          </w:tcPr>
          <w:p w14:paraId="10E80A66" w14:textId="77777777" w:rsidR="007F7ADC" w:rsidRPr="007F7ADC" w:rsidRDefault="007F7ADC" w:rsidP="004A0E95">
            <w:pPr>
              <w:pStyle w:val="Heading1"/>
              <w:spacing w:line="240" w:lineRule="auto"/>
              <w:rPr>
                <w:rFonts w:ascii="Open Sans" w:hAnsi="Open Sans" w:cs="Open Sans"/>
                <w:spacing w:val="16"/>
                <w:sz w:val="28"/>
                <w:szCs w:val="28"/>
              </w:rPr>
            </w:pPr>
          </w:p>
        </w:tc>
        <w:tc>
          <w:tcPr>
            <w:tcW w:w="2484" w:type="pct"/>
            <w:gridSpan w:val="3"/>
            <w:tcBorders>
              <w:bottom w:val="single" w:sz="18" w:space="0" w:color="4C6A80"/>
            </w:tcBorders>
            <w:vAlign w:val="center"/>
          </w:tcPr>
          <w:p w14:paraId="22C58992" w14:textId="7E1BD377" w:rsidR="007F7ADC" w:rsidRPr="004A0E95" w:rsidRDefault="007F7ADC" w:rsidP="007F7ADC">
            <w:pPr>
              <w:pStyle w:val="Heading1"/>
              <w:spacing w:after="0" w:line="240" w:lineRule="auto"/>
              <w:rPr>
                <w:rFonts w:ascii="Open Sans" w:hAnsi="Open Sans" w:cs="Open Sans"/>
              </w:rPr>
            </w:pPr>
            <w:r w:rsidRPr="007F7ADC">
              <w:rPr>
                <w:rFonts w:ascii="Open Sans" w:hAnsi="Open Sans" w:cs="Open Sans"/>
                <w:spacing w:val="16"/>
                <w:sz w:val="28"/>
                <w:szCs w:val="28"/>
              </w:rPr>
              <w:t>NONFICTION</w:t>
            </w:r>
            <w:r>
              <w:rPr>
                <w:rFonts w:ascii="Open Sans" w:hAnsi="Open Sans" w:cs="Open Sans"/>
                <w:spacing w:val="16"/>
              </w:rPr>
              <w:t xml:space="preserve"> </w:t>
            </w:r>
            <w:r w:rsidRPr="004A0E95">
              <w:rPr>
                <w:rFonts w:ascii="Open Sans" w:hAnsi="Open Sans" w:cs="Open Sans"/>
                <w:b w:val="0"/>
                <w:bCs/>
                <w:i/>
                <w:iCs/>
                <w:sz w:val="18"/>
                <w:szCs w:val="18"/>
              </w:rPr>
              <w:t>Me</w:t>
            </w:r>
            <w:r>
              <w:rPr>
                <w:rFonts w:ascii="Open Sans" w:hAnsi="Open Sans" w:cs="Open Sans"/>
                <w:b w:val="0"/>
                <w:bCs/>
                <w:i/>
                <w:iCs/>
                <w:sz w:val="18"/>
                <w:szCs w:val="18"/>
              </w:rPr>
              <w:t>dical</w:t>
            </w:r>
          </w:p>
        </w:tc>
      </w:tr>
      <w:tr w:rsidR="00400123" w:rsidRPr="007F7ADC" w14:paraId="0DB4930E" w14:textId="77777777" w:rsidTr="008A00A2">
        <w:tc>
          <w:tcPr>
            <w:tcW w:w="2376" w:type="pct"/>
            <w:gridSpan w:val="3"/>
            <w:vMerge/>
            <w:vAlign w:val="center"/>
          </w:tcPr>
          <w:p w14:paraId="4FC1E373" w14:textId="77777777" w:rsidR="007F7ADC" w:rsidRPr="007F7ADC" w:rsidRDefault="007F7ADC" w:rsidP="007F7ADC">
            <w:pPr>
              <w:pStyle w:val="DateRange"/>
              <w:spacing w:line="20" w:lineRule="exact"/>
              <w:rPr>
                <w:rFonts w:ascii="Open Sans" w:hAnsi="Open Sans" w:cs="Open Sans"/>
                <w:spacing w:val="16"/>
                <w:sz w:val="10"/>
                <w:szCs w:val="10"/>
              </w:rPr>
            </w:pPr>
          </w:p>
        </w:tc>
        <w:tc>
          <w:tcPr>
            <w:tcW w:w="140" w:type="pct"/>
          </w:tcPr>
          <w:p w14:paraId="28622C47" w14:textId="77777777" w:rsidR="007F7ADC" w:rsidRPr="007F7ADC" w:rsidRDefault="007F7ADC" w:rsidP="007F7ADC">
            <w:pPr>
              <w:pStyle w:val="Heading1"/>
              <w:spacing w:line="20" w:lineRule="exact"/>
              <w:rPr>
                <w:rFonts w:ascii="Open Sans" w:hAnsi="Open Sans" w:cs="Open Sans"/>
                <w:spacing w:val="16"/>
                <w:sz w:val="10"/>
                <w:szCs w:val="10"/>
              </w:rPr>
            </w:pPr>
          </w:p>
        </w:tc>
        <w:tc>
          <w:tcPr>
            <w:tcW w:w="2484" w:type="pct"/>
            <w:gridSpan w:val="3"/>
            <w:tcBorders>
              <w:top w:val="single" w:sz="18" w:space="0" w:color="4C6A80"/>
            </w:tcBorders>
            <w:vAlign w:val="center"/>
          </w:tcPr>
          <w:p w14:paraId="5C3F9143" w14:textId="30E3A5F3" w:rsidR="007F7ADC" w:rsidRPr="007F7ADC" w:rsidRDefault="007F7ADC" w:rsidP="007F7ADC">
            <w:pPr>
              <w:pStyle w:val="Heading1"/>
              <w:spacing w:line="20" w:lineRule="exact"/>
              <w:rPr>
                <w:rFonts w:ascii="Open Sans" w:hAnsi="Open Sans" w:cs="Open Sans"/>
                <w:spacing w:val="16"/>
                <w:sz w:val="10"/>
                <w:szCs w:val="10"/>
              </w:rPr>
            </w:pPr>
          </w:p>
        </w:tc>
      </w:tr>
      <w:tr w:rsidR="00400123" w:rsidRPr="004A0E95" w14:paraId="5D3A8A13" w14:textId="77777777" w:rsidTr="00D46CB0">
        <w:trPr>
          <w:trHeight w:val="5031"/>
        </w:trPr>
        <w:tc>
          <w:tcPr>
            <w:tcW w:w="2376" w:type="pct"/>
            <w:gridSpan w:val="3"/>
            <w:vMerge/>
            <w:vAlign w:val="center"/>
          </w:tcPr>
          <w:p w14:paraId="227061C9" w14:textId="6F50EA71" w:rsidR="007F7ADC" w:rsidRPr="004A0E95" w:rsidRDefault="007F7ADC" w:rsidP="00677344">
            <w:pPr>
              <w:pStyle w:val="DateRange"/>
              <w:rPr>
                <w:rFonts w:ascii="Open Sans" w:hAnsi="Open Sans" w:cs="Open Sans"/>
              </w:rPr>
            </w:pPr>
          </w:p>
        </w:tc>
        <w:tc>
          <w:tcPr>
            <w:tcW w:w="140" w:type="pct"/>
          </w:tcPr>
          <w:p w14:paraId="6F149854" w14:textId="77777777" w:rsidR="007F7ADC" w:rsidRPr="004C6633" w:rsidRDefault="007F7ADC" w:rsidP="00054A4A">
            <w:pPr>
              <w:rPr>
                <w:rFonts w:ascii="Open Sans" w:eastAsia="Times New Roman" w:hAnsi="Open Sans" w:cs="Open Sans"/>
                <w:b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2484" w:type="pct"/>
            <w:gridSpan w:val="3"/>
          </w:tcPr>
          <w:p w14:paraId="4D9B633A" w14:textId="594960D4" w:rsidR="007F7ADC" w:rsidRPr="004C6633" w:rsidRDefault="007F7ADC" w:rsidP="00054A4A">
            <w:pPr>
              <w:rPr>
                <w:rFonts w:ascii="Open Sans" w:eastAsia="Times New Roman" w:hAnsi="Open Sans" w:cs="Open Sans"/>
                <w:color w:val="595959" w:themeColor="text1" w:themeTint="A6"/>
                <w:szCs w:val="18"/>
              </w:rPr>
            </w:pPr>
            <w:r w:rsidRPr="004C6633">
              <w:rPr>
                <w:rFonts w:ascii="Open Sans" w:eastAsia="Times New Roman" w:hAnsi="Open Sans" w:cs="Open Sans"/>
                <w:b/>
                <w:bCs/>
                <w:color w:val="595959" w:themeColor="text1" w:themeTint="A6"/>
                <w:szCs w:val="18"/>
              </w:rPr>
              <w:t xml:space="preserve">EKG/ECG Interpretation Made Simple </w:t>
            </w:r>
            <w:r w:rsidRPr="004C6633">
              <w:rPr>
                <w:rFonts w:ascii="Open Sans" w:hAnsi="Open Sans" w:cs="Open Sans"/>
                <w:b/>
                <w:bCs/>
                <w:color w:val="595959" w:themeColor="text1" w:themeTint="A6"/>
                <w:szCs w:val="18"/>
              </w:rPr>
              <w:t>A Practical Approach to Passing the ECG/EKG Portion of NCLEX</w:t>
            </w:r>
            <w:r w:rsidRPr="004C6633">
              <w:rPr>
                <w:rFonts w:ascii="Open Sans" w:hAnsi="Open Sans" w:cs="Open Sans"/>
                <w:color w:val="595959" w:themeColor="text1" w:themeTint="A6"/>
                <w:szCs w:val="18"/>
              </w:rPr>
              <w:t xml:space="preserve"> by Amanda Caldwell</w:t>
            </w:r>
            <w:r w:rsidRPr="004C6633">
              <w:rPr>
                <w:rFonts w:ascii="Open Sans" w:hAnsi="Open Sans" w:cs="Open Sans"/>
                <w:color w:val="595959" w:themeColor="text1" w:themeTint="A6"/>
                <w:szCs w:val="18"/>
              </w:rPr>
              <w:br/>
            </w:r>
            <w:r w:rsidRPr="004C6633">
              <w:rPr>
                <w:rFonts w:ascii="Open Sans" w:hAnsi="Open Sans" w:cs="Open Sans"/>
                <w:i/>
                <w:iCs/>
                <w:color w:val="595959" w:themeColor="text1" w:themeTint="A6"/>
                <w:sz w:val="16"/>
              </w:rPr>
              <w:t>ACX</w:t>
            </w:r>
          </w:p>
        </w:tc>
      </w:tr>
      <w:tr w:rsidR="007F7ADC" w:rsidRPr="004A0E95" w14:paraId="76B7FF0B" w14:textId="77777777" w:rsidTr="00D46CB0">
        <w:trPr>
          <w:trHeight w:val="252"/>
        </w:trPr>
        <w:tc>
          <w:tcPr>
            <w:tcW w:w="5000" w:type="pct"/>
            <w:gridSpan w:val="7"/>
          </w:tcPr>
          <w:p w14:paraId="2E07A7AA" w14:textId="24378222" w:rsidR="007F7ADC" w:rsidRPr="004A0E95" w:rsidRDefault="007F7ADC" w:rsidP="007F7ADC">
            <w:pPr>
              <w:pStyle w:val="SkillName"/>
              <w:rPr>
                <w:rFonts w:ascii="Open Sans" w:hAnsi="Open Sans" w:cs="Open Sans"/>
              </w:rPr>
            </w:pPr>
            <w:r w:rsidRPr="004A0E95">
              <w:rPr>
                <w:rFonts w:ascii="Open Sans" w:hAnsi="Open Sans" w:cs="Open Sans"/>
              </w:rPr>
              <w:t xml:space="preserve"> </w:t>
            </w:r>
          </w:p>
        </w:tc>
      </w:tr>
      <w:tr w:rsidR="0017421A" w:rsidRPr="004A0E95" w14:paraId="0105AB87" w14:textId="77777777" w:rsidTr="0017421A">
        <w:trPr>
          <w:cantSplit/>
          <w:trHeight w:val="2349"/>
        </w:trPr>
        <w:tc>
          <w:tcPr>
            <w:tcW w:w="419" w:type="pct"/>
            <w:shd w:val="clear" w:color="auto" w:fill="F0F9E6"/>
            <w:tcMar>
              <w:top w:w="86" w:type="dxa"/>
              <w:left w:w="115" w:type="dxa"/>
              <w:bottom w:w="86" w:type="dxa"/>
              <w:right w:w="115" w:type="dxa"/>
            </w:tcMar>
            <w:textDirection w:val="btLr"/>
            <w:vAlign w:val="center"/>
          </w:tcPr>
          <w:p w14:paraId="43420CA7" w14:textId="1A03FFEE" w:rsidR="00906A9C" w:rsidRPr="00400123" w:rsidRDefault="00906A9C" w:rsidP="004C6633">
            <w:pPr>
              <w:pStyle w:val="SkillName"/>
              <w:ind w:left="113" w:right="113"/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  <w:spacing w:val="16"/>
                <w:sz w:val="24"/>
                <w:szCs w:val="24"/>
              </w:rPr>
              <w:t>TRAINING</w:t>
            </w:r>
          </w:p>
        </w:tc>
        <w:tc>
          <w:tcPr>
            <w:tcW w:w="1957" w:type="pct"/>
            <w:gridSpan w:val="2"/>
            <w:shd w:val="clear" w:color="auto" w:fill="F0F9E6"/>
            <w:tcMar>
              <w:top w:w="216" w:type="dxa"/>
              <w:bottom w:w="144" w:type="dxa"/>
              <w:right w:w="187" w:type="dxa"/>
            </w:tcMar>
            <w:vAlign w:val="center"/>
          </w:tcPr>
          <w:p w14:paraId="5CECF2AD" w14:textId="765BCB50" w:rsidR="004C6633" w:rsidRPr="004C6633" w:rsidRDefault="004C6633" w:rsidP="004C6633">
            <w:pPr>
              <w:spacing w:after="120" w:line="264" w:lineRule="auto"/>
              <w:rPr>
                <w:rFonts w:ascii="Open Sans" w:hAnsi="Open Sans" w:cs="Open Sans"/>
                <w:szCs w:val="18"/>
              </w:rPr>
            </w:pPr>
            <w:r w:rsidRPr="004C6633">
              <w:rPr>
                <w:rFonts w:ascii="Open Sans" w:hAnsi="Open Sans" w:cs="Open Sans"/>
                <w:b/>
                <w:bCs/>
                <w:szCs w:val="18"/>
              </w:rPr>
              <w:t>Sean Allen Pratt</w:t>
            </w:r>
            <w:r>
              <w:rPr>
                <w:rFonts w:ascii="Open Sans" w:hAnsi="Open Sans" w:cs="Open Sans"/>
                <w:b/>
                <w:bCs/>
                <w:szCs w:val="18"/>
              </w:rPr>
              <w:t xml:space="preserve">, </w:t>
            </w:r>
            <w:r w:rsidRPr="004C6633">
              <w:rPr>
                <w:rFonts w:ascii="Open Sans" w:hAnsi="Open Sans" w:cs="Open Sans"/>
                <w:i/>
                <w:iCs/>
                <w:sz w:val="16"/>
              </w:rPr>
              <w:t>Nonfiction narration techniques and style</w:t>
            </w:r>
          </w:p>
          <w:p w14:paraId="0926B317" w14:textId="2913E802" w:rsidR="004C6633" w:rsidRPr="004C6633" w:rsidRDefault="004C6633" w:rsidP="004C6633">
            <w:pPr>
              <w:spacing w:after="120" w:line="264" w:lineRule="auto"/>
              <w:rPr>
                <w:rFonts w:ascii="Open Sans" w:hAnsi="Open Sans" w:cs="Open Sans"/>
                <w:szCs w:val="18"/>
              </w:rPr>
            </w:pPr>
            <w:r w:rsidRPr="004C6633">
              <w:rPr>
                <w:rFonts w:ascii="Open Sans" w:hAnsi="Open Sans" w:cs="Open Sans"/>
                <w:b/>
                <w:bCs/>
                <w:szCs w:val="18"/>
              </w:rPr>
              <w:t>Johnny Heller/Scott Brick</w:t>
            </w:r>
            <w:r>
              <w:rPr>
                <w:rFonts w:ascii="Open Sans" w:hAnsi="Open Sans" w:cs="Open Sans"/>
                <w:b/>
                <w:bCs/>
                <w:szCs w:val="18"/>
              </w:rPr>
              <w:t xml:space="preserve">, </w:t>
            </w:r>
            <w:r w:rsidRPr="004C6633">
              <w:rPr>
                <w:rFonts w:ascii="Open Sans" w:hAnsi="Open Sans" w:cs="Open Sans"/>
                <w:i/>
                <w:iCs/>
                <w:sz w:val="16"/>
              </w:rPr>
              <w:t>NYC Audiobook Business Workshop/New England Narrator’s Workshop 2019</w:t>
            </w:r>
          </w:p>
          <w:p w14:paraId="2CB11D79" w14:textId="3F5F09BD" w:rsidR="004C6633" w:rsidRPr="004C6633" w:rsidRDefault="004C6633" w:rsidP="004C6633">
            <w:pPr>
              <w:spacing w:after="120" w:line="264" w:lineRule="auto"/>
              <w:rPr>
                <w:rFonts w:ascii="Open Sans" w:hAnsi="Open Sans" w:cs="Open Sans"/>
                <w:i/>
                <w:iCs/>
                <w:sz w:val="16"/>
              </w:rPr>
            </w:pPr>
            <w:r w:rsidRPr="004C6633">
              <w:rPr>
                <w:rFonts w:ascii="Open Sans" w:hAnsi="Open Sans" w:cs="Open Sans"/>
                <w:b/>
                <w:bCs/>
                <w:szCs w:val="18"/>
              </w:rPr>
              <w:t xml:space="preserve">Don </w:t>
            </w:r>
            <w:proofErr w:type="spellStart"/>
            <w:r w:rsidRPr="004C6633">
              <w:rPr>
                <w:rFonts w:ascii="Open Sans" w:hAnsi="Open Sans" w:cs="Open Sans"/>
                <w:b/>
                <w:bCs/>
                <w:szCs w:val="18"/>
              </w:rPr>
              <w:t>Baarns</w:t>
            </w:r>
            <w:proofErr w:type="spellEnd"/>
            <w:r>
              <w:rPr>
                <w:rFonts w:ascii="Open Sans" w:hAnsi="Open Sans" w:cs="Open Sans"/>
                <w:b/>
                <w:bCs/>
                <w:szCs w:val="18"/>
              </w:rPr>
              <w:t xml:space="preserve">, </w:t>
            </w:r>
            <w:r w:rsidRPr="004C6633">
              <w:rPr>
                <w:rFonts w:ascii="Open Sans" w:hAnsi="Open Sans" w:cs="Open Sans"/>
                <w:i/>
                <w:iCs/>
                <w:sz w:val="16"/>
              </w:rPr>
              <w:t>Technical Training</w:t>
            </w:r>
          </w:p>
          <w:p w14:paraId="21C47391" w14:textId="4F5BCC31" w:rsidR="004C6633" w:rsidRPr="004C6633" w:rsidRDefault="004C6633" w:rsidP="004C6633">
            <w:pPr>
              <w:spacing w:after="120" w:line="264" w:lineRule="auto"/>
              <w:rPr>
                <w:rFonts w:ascii="Open Sans" w:hAnsi="Open Sans" w:cs="Open Sans"/>
                <w:i/>
                <w:iCs/>
                <w:sz w:val="16"/>
              </w:rPr>
            </w:pPr>
            <w:r w:rsidRPr="004C6633">
              <w:rPr>
                <w:rFonts w:ascii="Open Sans" w:hAnsi="Open Sans" w:cs="Open Sans"/>
                <w:b/>
                <w:bCs/>
                <w:szCs w:val="18"/>
              </w:rPr>
              <w:t xml:space="preserve">PJ </w:t>
            </w:r>
            <w:proofErr w:type="spellStart"/>
            <w:r w:rsidRPr="004C6633">
              <w:rPr>
                <w:rFonts w:ascii="Open Sans" w:hAnsi="Open Sans" w:cs="Open Sans"/>
                <w:b/>
                <w:bCs/>
                <w:szCs w:val="18"/>
              </w:rPr>
              <w:t>Ochlan</w:t>
            </w:r>
            <w:proofErr w:type="spellEnd"/>
            <w:r>
              <w:rPr>
                <w:rFonts w:ascii="Open Sans" w:hAnsi="Open Sans" w:cs="Open Sans"/>
                <w:b/>
                <w:bCs/>
                <w:szCs w:val="18"/>
              </w:rPr>
              <w:t xml:space="preserve">, </w:t>
            </w:r>
            <w:r w:rsidRPr="004C6633">
              <w:rPr>
                <w:rFonts w:ascii="Open Sans" w:hAnsi="Open Sans" w:cs="Open Sans"/>
                <w:i/>
                <w:iCs/>
                <w:sz w:val="16"/>
              </w:rPr>
              <w:t>Accent Training</w:t>
            </w:r>
          </w:p>
          <w:p w14:paraId="39BC0A16" w14:textId="0921EEC3" w:rsidR="00906A9C" w:rsidRPr="004C6633" w:rsidRDefault="004C6633" w:rsidP="004C6633">
            <w:pPr>
              <w:spacing w:after="120" w:line="264" w:lineRule="auto"/>
              <w:rPr>
                <w:rFonts w:ascii="Open Sans" w:hAnsi="Open Sans" w:cs="Open Sans"/>
                <w:szCs w:val="18"/>
              </w:rPr>
            </w:pPr>
            <w:r w:rsidRPr="004C6633">
              <w:rPr>
                <w:rFonts w:ascii="Open Sans" w:hAnsi="Open Sans" w:cs="Open Sans"/>
                <w:b/>
                <w:bCs/>
                <w:szCs w:val="18"/>
              </w:rPr>
              <w:t>David H. Lawrence XVII</w:t>
            </w:r>
            <w:r>
              <w:rPr>
                <w:rFonts w:ascii="Open Sans" w:hAnsi="Open Sans" w:cs="Open Sans"/>
                <w:b/>
                <w:bCs/>
                <w:szCs w:val="18"/>
              </w:rPr>
              <w:t xml:space="preserve">, </w:t>
            </w:r>
            <w:r w:rsidRPr="004C6633">
              <w:rPr>
                <w:rFonts w:ascii="Open Sans" w:hAnsi="Open Sans" w:cs="Open Sans"/>
                <w:i/>
                <w:iCs/>
                <w:sz w:val="16"/>
              </w:rPr>
              <w:t>Voice Over, Audiobook, Technical Training</w:t>
            </w:r>
          </w:p>
        </w:tc>
        <w:tc>
          <w:tcPr>
            <w:tcW w:w="140" w:type="pct"/>
            <w:shd w:val="clear" w:color="auto" w:fill="auto"/>
          </w:tcPr>
          <w:p w14:paraId="7DDBCC2C" w14:textId="77777777" w:rsidR="00906A9C" w:rsidRPr="004A0E95" w:rsidRDefault="00906A9C" w:rsidP="007F7ADC">
            <w:pPr>
              <w:pStyle w:val="SkillName"/>
              <w:rPr>
                <w:rFonts w:ascii="Open Sans" w:hAnsi="Open Sans" w:cs="Open Sans"/>
              </w:rPr>
            </w:pPr>
          </w:p>
        </w:tc>
        <w:tc>
          <w:tcPr>
            <w:tcW w:w="420" w:type="pct"/>
            <w:shd w:val="clear" w:color="auto" w:fill="F0F9E6"/>
            <w:textDirection w:val="btLr"/>
            <w:vAlign w:val="center"/>
          </w:tcPr>
          <w:p w14:paraId="3E4FC6ED" w14:textId="27083E29" w:rsidR="00906A9C" w:rsidRPr="004A0E95" w:rsidRDefault="00906A9C" w:rsidP="004C6633">
            <w:pPr>
              <w:pStyle w:val="SkillName"/>
              <w:ind w:left="113" w:right="113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  <w:spacing w:val="16"/>
                <w:sz w:val="24"/>
                <w:szCs w:val="24"/>
              </w:rPr>
              <w:t>EQUIPMENT</w:t>
            </w:r>
          </w:p>
        </w:tc>
        <w:tc>
          <w:tcPr>
            <w:tcW w:w="2064" w:type="pct"/>
            <w:gridSpan w:val="2"/>
            <w:shd w:val="clear" w:color="auto" w:fill="F0F9E6"/>
            <w:tcMar>
              <w:top w:w="144" w:type="dxa"/>
              <w:bottom w:w="144" w:type="dxa"/>
              <w:right w:w="173" w:type="dxa"/>
            </w:tcMar>
            <w:vAlign w:val="center"/>
          </w:tcPr>
          <w:p w14:paraId="70F12CE6" w14:textId="77777777" w:rsidR="004C6633" w:rsidRPr="0017421A" w:rsidRDefault="004C6633" w:rsidP="004C6633">
            <w:pPr>
              <w:adjustRightInd w:val="0"/>
              <w:spacing w:after="120" w:line="264" w:lineRule="auto"/>
              <w:rPr>
                <w:rFonts w:ascii="Open Sans" w:hAnsi="Open Sans" w:cs="Open Sans"/>
                <w:sz w:val="16"/>
              </w:rPr>
            </w:pPr>
            <w:proofErr w:type="spellStart"/>
            <w:r w:rsidRPr="0017421A">
              <w:rPr>
                <w:rFonts w:ascii="Open Sans" w:hAnsi="Open Sans" w:cs="Open Sans"/>
                <w:sz w:val="16"/>
              </w:rPr>
              <w:t>StudioBricks</w:t>
            </w:r>
            <w:proofErr w:type="spellEnd"/>
            <w:r w:rsidRPr="0017421A">
              <w:rPr>
                <w:rFonts w:ascii="Open Sans" w:hAnsi="Open Sans" w:cs="Open Sans"/>
                <w:sz w:val="16"/>
              </w:rPr>
              <w:t xml:space="preserve"> One VO Edition Professional Sound Booth</w:t>
            </w:r>
          </w:p>
          <w:p w14:paraId="6F547507" w14:textId="77777777" w:rsidR="004C6633" w:rsidRPr="0017421A" w:rsidRDefault="004C6633" w:rsidP="004C6633">
            <w:pPr>
              <w:adjustRightInd w:val="0"/>
              <w:spacing w:after="120" w:line="264" w:lineRule="auto"/>
              <w:rPr>
                <w:rFonts w:ascii="Open Sans" w:hAnsi="Open Sans" w:cs="Open Sans"/>
                <w:sz w:val="16"/>
              </w:rPr>
            </w:pPr>
            <w:r w:rsidRPr="0017421A">
              <w:rPr>
                <w:rFonts w:ascii="Open Sans" w:hAnsi="Open Sans" w:cs="Open Sans"/>
                <w:sz w:val="16"/>
              </w:rPr>
              <w:t>Neumann TLM 102 Large-diaphragm Condenser Microphone</w:t>
            </w:r>
          </w:p>
          <w:p w14:paraId="161A88F4" w14:textId="77777777" w:rsidR="004C6633" w:rsidRPr="0017421A" w:rsidRDefault="004C6633" w:rsidP="004C6633">
            <w:pPr>
              <w:adjustRightInd w:val="0"/>
              <w:spacing w:after="120" w:line="264" w:lineRule="auto"/>
              <w:rPr>
                <w:rFonts w:ascii="Open Sans" w:hAnsi="Open Sans" w:cs="Open Sans"/>
                <w:sz w:val="16"/>
              </w:rPr>
            </w:pPr>
            <w:proofErr w:type="spellStart"/>
            <w:r w:rsidRPr="0017421A">
              <w:rPr>
                <w:rFonts w:ascii="Open Sans" w:hAnsi="Open Sans" w:cs="Open Sans"/>
                <w:sz w:val="16"/>
              </w:rPr>
              <w:t>PreSonus</w:t>
            </w:r>
            <w:proofErr w:type="spellEnd"/>
            <w:r w:rsidRPr="0017421A">
              <w:rPr>
                <w:rFonts w:ascii="Open Sans" w:hAnsi="Open Sans" w:cs="Open Sans"/>
                <w:sz w:val="16"/>
              </w:rPr>
              <w:t> Studio 26c Audio Interface</w:t>
            </w:r>
          </w:p>
          <w:p w14:paraId="1304B26A" w14:textId="77777777" w:rsidR="004C6633" w:rsidRPr="0017421A" w:rsidRDefault="004C6633" w:rsidP="004C6633">
            <w:pPr>
              <w:adjustRightInd w:val="0"/>
              <w:spacing w:after="120" w:line="264" w:lineRule="auto"/>
              <w:rPr>
                <w:rFonts w:ascii="Open Sans" w:hAnsi="Open Sans" w:cs="Open Sans"/>
                <w:sz w:val="16"/>
              </w:rPr>
            </w:pPr>
            <w:r w:rsidRPr="0017421A">
              <w:rPr>
                <w:rFonts w:ascii="Open Sans" w:hAnsi="Open Sans" w:cs="Open Sans"/>
                <w:sz w:val="16"/>
              </w:rPr>
              <w:t>MacBook Retina 12” Laptop</w:t>
            </w:r>
          </w:p>
          <w:p w14:paraId="363D41B5" w14:textId="77777777" w:rsidR="004C6633" w:rsidRPr="0017421A" w:rsidRDefault="004C6633" w:rsidP="004C6633">
            <w:pPr>
              <w:adjustRightInd w:val="0"/>
              <w:spacing w:after="120" w:line="264" w:lineRule="auto"/>
              <w:rPr>
                <w:rFonts w:ascii="Open Sans" w:hAnsi="Open Sans" w:cs="Open Sans"/>
                <w:sz w:val="16"/>
              </w:rPr>
            </w:pPr>
            <w:proofErr w:type="spellStart"/>
            <w:r w:rsidRPr="0017421A">
              <w:rPr>
                <w:rFonts w:ascii="Open Sans" w:hAnsi="Open Sans" w:cs="Open Sans"/>
                <w:sz w:val="16"/>
              </w:rPr>
              <w:t>PreSonus</w:t>
            </w:r>
            <w:proofErr w:type="spellEnd"/>
            <w:r w:rsidRPr="0017421A">
              <w:rPr>
                <w:rFonts w:ascii="Open Sans" w:hAnsi="Open Sans" w:cs="Open Sans"/>
                <w:sz w:val="16"/>
              </w:rPr>
              <w:t xml:space="preserve"> Studio One Artist Digital Audio Workstation</w:t>
            </w:r>
          </w:p>
          <w:p w14:paraId="0F350B78" w14:textId="430748EB" w:rsidR="00906A9C" w:rsidRPr="0017421A" w:rsidRDefault="004C6633" w:rsidP="004C6633">
            <w:pPr>
              <w:adjustRightInd w:val="0"/>
              <w:spacing w:after="120" w:line="264" w:lineRule="auto"/>
              <w:rPr>
                <w:rFonts w:ascii="Open Sans" w:hAnsi="Open Sans" w:cs="Open Sans"/>
                <w:sz w:val="16"/>
              </w:rPr>
            </w:pPr>
            <w:proofErr w:type="spellStart"/>
            <w:r w:rsidRPr="0017421A">
              <w:rPr>
                <w:rFonts w:ascii="Open Sans" w:hAnsi="Open Sans" w:cs="Open Sans"/>
                <w:sz w:val="16"/>
              </w:rPr>
              <w:t>Izotope</w:t>
            </w:r>
            <w:proofErr w:type="spellEnd"/>
            <w:r w:rsidRPr="0017421A">
              <w:rPr>
                <w:rFonts w:ascii="Open Sans" w:hAnsi="Open Sans" w:cs="Open Sans"/>
                <w:sz w:val="16"/>
              </w:rPr>
              <w:t xml:space="preserve"> RX7 Audio Repair Tool</w:t>
            </w:r>
          </w:p>
        </w:tc>
      </w:tr>
    </w:tbl>
    <w:p w14:paraId="597FF91B" w14:textId="77777777" w:rsidR="00340C75" w:rsidRPr="004A0E95" w:rsidRDefault="00340C75" w:rsidP="0017421A">
      <w:pPr>
        <w:rPr>
          <w:rFonts w:ascii="Open Sans" w:hAnsi="Open Sans" w:cs="Open Sans"/>
        </w:rPr>
      </w:pPr>
    </w:p>
    <w:sectPr w:rsidR="00340C75" w:rsidRPr="004A0E95" w:rsidSect="00D46CB0">
      <w:footerReference w:type="default" r:id="rId10"/>
      <w:pgSz w:w="12240" w:h="15840"/>
      <w:pgMar w:top="468" w:right="734" w:bottom="288" w:left="33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B872" w14:textId="77777777" w:rsidR="00426C90" w:rsidRDefault="00426C90" w:rsidP="00430CE1">
      <w:pPr>
        <w:spacing w:after="0"/>
      </w:pPr>
      <w:r>
        <w:separator/>
      </w:r>
    </w:p>
  </w:endnote>
  <w:endnote w:type="continuationSeparator" w:id="0">
    <w:p w14:paraId="637F73D2" w14:textId="77777777" w:rsidR="00426C90" w:rsidRDefault="00426C90" w:rsidP="00430C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BA79" w14:textId="2402D18E" w:rsidR="0017421A" w:rsidRDefault="0017421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E3835" wp14:editId="3EDEFCDF">
          <wp:simplePos x="0" y="0"/>
          <wp:positionH relativeFrom="page">
            <wp:posOffset>-36000</wp:posOffset>
          </wp:positionH>
          <wp:positionV relativeFrom="page">
            <wp:posOffset>9439200</wp:posOffset>
          </wp:positionV>
          <wp:extent cx="8518456" cy="612030"/>
          <wp:effectExtent l="0" t="0" r="0" b="0"/>
          <wp:wrapNone/>
          <wp:docPr id="6" name="Picture 6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night sky&#10;&#10;Description automatically generated"/>
                  <pic:cNvPicPr/>
                </pic:nvPicPr>
                <pic:blipFill>
                  <a:blip r:embed="rId1">
                    <a:alphaModFix amt="5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2683" cy="614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32BB" w14:textId="77777777" w:rsidR="00426C90" w:rsidRDefault="00426C90" w:rsidP="00430CE1">
      <w:pPr>
        <w:spacing w:after="0"/>
      </w:pPr>
      <w:r>
        <w:separator/>
      </w:r>
    </w:p>
  </w:footnote>
  <w:footnote w:type="continuationSeparator" w:id="0">
    <w:p w14:paraId="4FF6823B" w14:textId="77777777" w:rsidR="00426C90" w:rsidRDefault="00426C90" w:rsidP="00430C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3C652FBE"/>
    <w:multiLevelType w:val="hybridMultilevel"/>
    <w:tmpl w:val="B4BC3380"/>
    <w:lvl w:ilvl="0" w:tplc="3CE23742">
      <w:start w:val="1"/>
      <w:numFmt w:val="bullet"/>
      <w:pStyle w:val="SkillsBullets"/>
      <w:lvlText w:val=""/>
      <w:lvlJc w:val="left"/>
      <w:pPr>
        <w:ind w:left="1080" w:hanging="360"/>
      </w:pPr>
      <w:rPr>
        <w:rFonts w:ascii="Wingdings" w:hAnsi="Wingdings" w:hint="default"/>
        <w:color w:val="F9D448" w:themeColor="accent6"/>
        <w:sz w:val="18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95"/>
    <w:rsid w:val="00054A4A"/>
    <w:rsid w:val="00074B38"/>
    <w:rsid w:val="000A7C2D"/>
    <w:rsid w:val="000B401F"/>
    <w:rsid w:val="0017421A"/>
    <w:rsid w:val="002E21C8"/>
    <w:rsid w:val="00317930"/>
    <w:rsid w:val="00340C75"/>
    <w:rsid w:val="003D29D5"/>
    <w:rsid w:val="003E6D64"/>
    <w:rsid w:val="00400123"/>
    <w:rsid w:val="00426C90"/>
    <w:rsid w:val="00430CE1"/>
    <w:rsid w:val="00473895"/>
    <w:rsid w:val="004A0E95"/>
    <w:rsid w:val="004C6633"/>
    <w:rsid w:val="00571D14"/>
    <w:rsid w:val="005D49CA"/>
    <w:rsid w:val="005E48B3"/>
    <w:rsid w:val="00670314"/>
    <w:rsid w:val="00680BAD"/>
    <w:rsid w:val="006C505C"/>
    <w:rsid w:val="006E4CC1"/>
    <w:rsid w:val="006F21FD"/>
    <w:rsid w:val="007466F4"/>
    <w:rsid w:val="0076568E"/>
    <w:rsid w:val="007C178A"/>
    <w:rsid w:val="007D6EB0"/>
    <w:rsid w:val="007E1988"/>
    <w:rsid w:val="007F7ADC"/>
    <w:rsid w:val="008450E9"/>
    <w:rsid w:val="00851431"/>
    <w:rsid w:val="008539E9"/>
    <w:rsid w:val="0086291E"/>
    <w:rsid w:val="008739BA"/>
    <w:rsid w:val="008A00A2"/>
    <w:rsid w:val="008A2618"/>
    <w:rsid w:val="00906A9C"/>
    <w:rsid w:val="0094656D"/>
    <w:rsid w:val="00A336B9"/>
    <w:rsid w:val="00A635D5"/>
    <w:rsid w:val="00A709BD"/>
    <w:rsid w:val="00A82D03"/>
    <w:rsid w:val="00AD181F"/>
    <w:rsid w:val="00B20339"/>
    <w:rsid w:val="00B80EE9"/>
    <w:rsid w:val="00BA27F2"/>
    <w:rsid w:val="00C14A12"/>
    <w:rsid w:val="00C8183F"/>
    <w:rsid w:val="00C83E97"/>
    <w:rsid w:val="00C84C7D"/>
    <w:rsid w:val="00D46CB0"/>
    <w:rsid w:val="00D7251A"/>
    <w:rsid w:val="00DD27A0"/>
    <w:rsid w:val="00E165B4"/>
    <w:rsid w:val="00E6525B"/>
    <w:rsid w:val="00E9292D"/>
    <w:rsid w:val="00ED6E70"/>
    <w:rsid w:val="00EF10F2"/>
    <w:rsid w:val="00F10BFE"/>
    <w:rsid w:val="00F41ACF"/>
    <w:rsid w:val="00F5689F"/>
    <w:rsid w:val="00F7064C"/>
    <w:rsid w:val="00F9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18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C7D"/>
    <w:pPr>
      <w:spacing w:after="200" w:line="312" w:lineRule="auto"/>
    </w:pPr>
    <w:rPr>
      <w:rFonts w:eastAsia="Arial" w:cs="Arial"/>
      <w:color w:val="231F20"/>
      <w:sz w:val="18"/>
      <w:szCs w:val="16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78A"/>
    <w:pPr>
      <w:spacing w:before="27" w:after="120"/>
      <w:outlineLvl w:val="0"/>
    </w:pPr>
    <w:rPr>
      <w:rFonts w:asciiTheme="majorHAnsi" w:hAnsiTheme="majorHAnsi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Heading3">
    <w:name w:val="heading 3"/>
    <w:aliases w:val="Heading 3 Section Category"/>
    <w:basedOn w:val="Normal"/>
    <w:next w:val="Normal"/>
    <w:link w:val="Heading3Ch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sid w:val="00EF10F2"/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Heading1Char">
    <w:name w:val="Heading 1 Char"/>
    <w:basedOn w:val="DefaultParagraphFont"/>
    <w:link w:val="Heading1"/>
    <w:uiPriority w:val="9"/>
    <w:rsid w:val="007C178A"/>
    <w:rPr>
      <w:rFonts w:asciiTheme="majorHAnsi" w:eastAsia="Arial" w:hAnsiTheme="majorHAnsi" w:cs="Arial"/>
      <w:b/>
      <w:color w:val="231F20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Heading3Char">
    <w:name w:val="Heading 3 Char"/>
    <w:aliases w:val="Heading 3 Section Category Char"/>
    <w:basedOn w:val="DefaultParagraphFont"/>
    <w:link w:val="Heading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Address">
    <w:name w:val="Address"/>
    <w:basedOn w:val="Normal"/>
    <w:qFormat/>
    <w:rsid w:val="008A2618"/>
    <w:pPr>
      <w:spacing w:after="0"/>
    </w:pPr>
  </w:style>
  <w:style w:type="paragraph" w:customStyle="1" w:styleId="SkillsBullets">
    <w:name w:val="Skills Bullets"/>
    <w:basedOn w:val="BulletsSkills"/>
    <w:semiHidden/>
    <w:qFormat/>
    <w:rsid w:val="008450E9"/>
    <w:pPr>
      <w:numPr>
        <w:numId w:val="7"/>
      </w:numPr>
      <w:spacing w:after="300"/>
      <w:contextualSpacing/>
    </w:pPr>
    <w:rPr>
      <w:sz w:val="24"/>
    </w:rPr>
  </w:style>
  <w:style w:type="paragraph" w:customStyle="1" w:styleId="BulletsSkills">
    <w:name w:val="Bullets Skills"/>
    <w:basedOn w:val="Address"/>
    <w:semiHidden/>
    <w:qFormat/>
    <w:rsid w:val="00EF10F2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C84C7D"/>
    <w:pPr>
      <w:spacing w:after="0" w:line="216" w:lineRule="auto"/>
      <w:outlineLvl w:val="0"/>
    </w:pPr>
    <w:rPr>
      <w:rFonts w:asciiTheme="majorHAnsi" w:hAnsiTheme="majorHAnsi"/>
      <w:b/>
      <w:sz w:val="96"/>
    </w:rPr>
  </w:style>
  <w:style w:type="character" w:customStyle="1" w:styleId="TitleChar">
    <w:name w:val="Title Char"/>
    <w:basedOn w:val="DefaultParagraphFont"/>
    <w:link w:val="Title"/>
    <w:uiPriority w:val="10"/>
    <w:rsid w:val="00C84C7D"/>
    <w:rPr>
      <w:rFonts w:asciiTheme="majorHAnsi" w:eastAsia="Arial" w:hAnsiTheme="majorHAnsi" w:cs="Arial"/>
      <w:b/>
      <w:color w:val="231F20"/>
      <w:sz w:val="96"/>
      <w:szCs w:val="16"/>
      <w:lang w:bidi="en-US"/>
    </w:rPr>
  </w:style>
  <w:style w:type="character" w:customStyle="1" w:styleId="ItalicJobLocation">
    <w:name w:val="Italic Job Location"/>
    <w:basedOn w:val="DefaultParagraphFont"/>
    <w:uiPriority w:val="1"/>
    <w:semiHidden/>
    <w:qFormat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qFormat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Heading2"/>
    <w:next w:val="Normal"/>
    <w:link w:val="SubtitleChar"/>
    <w:uiPriority w:val="11"/>
    <w:semiHidden/>
    <w:qFormat/>
    <w:rsid w:val="00A82D03"/>
    <w:rPr>
      <w:rFonts w:asciiTheme="majorHAnsi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336B9"/>
    <w:rPr>
      <w:rFonts w:asciiTheme="majorHAnsi" w:eastAsia="Arial" w:hAnsiTheme="majorHAnsi" w:cs="Arial"/>
      <w:color w:val="231F20"/>
      <w:sz w:val="43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F5689F"/>
    <w:rPr>
      <w:color w:val="4495A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430C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6B9"/>
    <w:rPr>
      <w:rFonts w:eastAsia="Arial" w:cs="Arial"/>
      <w:color w:val="231F20"/>
      <w:sz w:val="18"/>
      <w:szCs w:val="16"/>
      <w:lang w:bidi="en-US"/>
    </w:rPr>
  </w:style>
  <w:style w:type="paragraph" w:styleId="Footer">
    <w:name w:val="footer"/>
    <w:basedOn w:val="Normal"/>
    <w:link w:val="FooterChar"/>
    <w:uiPriority w:val="99"/>
    <w:rsid w:val="00430C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6B9"/>
    <w:rPr>
      <w:rFonts w:eastAsia="Arial" w:cs="Arial"/>
      <w:color w:val="231F20"/>
      <w:sz w:val="18"/>
      <w:szCs w:val="16"/>
      <w:lang w:bidi="en-US"/>
    </w:rPr>
  </w:style>
  <w:style w:type="paragraph" w:customStyle="1" w:styleId="Objective">
    <w:name w:val="Objective"/>
    <w:basedOn w:val="Normal"/>
    <w:qFormat/>
    <w:rsid w:val="00C84C7D"/>
    <w:rPr>
      <w:sz w:val="22"/>
    </w:rPr>
  </w:style>
  <w:style w:type="paragraph" w:customStyle="1" w:styleId="Company">
    <w:name w:val="Company"/>
    <w:basedOn w:val="Normal"/>
    <w:qFormat/>
    <w:rsid w:val="008A2618"/>
    <w:pPr>
      <w:spacing w:before="120" w:after="0"/>
    </w:pPr>
  </w:style>
  <w:style w:type="paragraph" w:customStyle="1" w:styleId="DateRange">
    <w:name w:val="Date Range"/>
    <w:basedOn w:val="Normal"/>
    <w:qFormat/>
    <w:rsid w:val="008A2618"/>
    <w:pPr>
      <w:spacing w:after="120"/>
    </w:pPr>
  </w:style>
  <w:style w:type="paragraph" w:customStyle="1" w:styleId="SkillName">
    <w:name w:val="Skill Name"/>
    <w:basedOn w:val="Normal"/>
    <w:qFormat/>
    <w:rsid w:val="00A336B9"/>
    <w:pPr>
      <w:spacing w:after="0"/>
    </w:pPr>
    <w:rPr>
      <w:color w:val="auto"/>
    </w:rPr>
  </w:style>
  <w:style w:type="paragraph" w:customStyle="1" w:styleId="SkillRating">
    <w:name w:val="Skill Rating"/>
    <w:basedOn w:val="Normal"/>
    <w:qFormat/>
    <w:rsid w:val="00A336B9"/>
    <w:pPr>
      <w:spacing w:after="0"/>
      <w:jc w:val="righ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A1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12"/>
    <w:rPr>
      <w:rFonts w:ascii="Segoe UI" w:eastAsia="Arial" w:hAnsi="Segoe UI" w:cs="Segoe UI"/>
      <w:color w:val="231F2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llymetzger/Library/Containers/com.microsoft.Word/Data/Library/Application%20Support/Microsoft/Office/16.0/DTS/Search/%7b41A50140-71E8-204D-840A-3247E64A2BF9%7dtf67749174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">
      <a:majorFont>
        <a:latin typeface="Arial Nova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5ED4E13-7EBD-4C57-B5C7-7EF02476A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9C9E3-4063-44C4-B6B8-CB2246BA0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75F8D-8A42-4E6C-B2BE-1959C44AC34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{41A50140-71E8-204D-840A-3247E64A2BF9}tf67749174.dotx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2021-02-28T18:43:00Z</dcterms:created>
  <dcterms:modified xsi:type="dcterms:W3CDTF">2021-07-15T00:04:00Z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